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УНИЧТОЖЕНИЕ НАСЕКОМЫХ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 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  РАЗМЕР ПОМЕЩЕНИЯ 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             </w:t>
            </w:r>
            <w:r w:rsidR="00A9254D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 xml:space="preserve"> одна обработка в год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 xml:space="preserve"> 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            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A9254D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 xml:space="preserve">1 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обработка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932"/>
              <w:gridCol w:w="1932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 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3500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71 до 170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171 до 300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6000 руб. 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301 до 500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501 до 1000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1001 до 2000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2001 до 5000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5001 до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2,90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2,20 руб./м2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ОБРАБОТКА БЫТОВОК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lang w:eastAsia="ru-RU"/>
              </w:rPr>
              <w:t>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 КОЛИЧЕСТВО БЫТОВОК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                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ЦЕНА ЗА БЫТОВКУ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             </w:t>
            </w: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ЕЖЕКВАРТАЛЬНО</w:t>
            </w:r>
          </w:p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932"/>
              <w:gridCol w:w="1932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 </w:t>
                  </w:r>
                  <w:proofErr w:type="spellStart"/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2-3 </w:t>
                  </w:r>
                  <w:proofErr w:type="spellStart"/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4-5 </w:t>
                  </w:r>
                  <w:proofErr w:type="spellStart"/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6-10 </w:t>
                  </w:r>
                  <w:proofErr w:type="spellStart"/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11-20 </w:t>
                  </w:r>
                  <w:proofErr w:type="spellStart"/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Больше 20 </w:t>
                  </w:r>
                  <w:proofErr w:type="spellStart"/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договоренности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ОБРАБОТКА ОБЪЕКТОВ ПИЩЕВОГО ПРОФИЛЯ УНИЧТОЖЕНИЕ ТАРАКАНОВ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РАЗМЕР ПОМЕЩЕНИЯ           Разовая обработка   Ежеквартально     Ежемесячно</w:t>
            </w:r>
          </w:p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344"/>
              <w:gridCol w:w="1344"/>
              <w:gridCol w:w="1344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 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71 до 170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171 до 300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301 до 500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501 до 1000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1001 до 2000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2001 до 5000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5001 до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2,90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2,20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1,20 руб./м2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  <w:r>
        <w:rPr>
          <w:noProof/>
          <w:lang w:eastAsia="ru-RU"/>
        </w:rPr>
        <w:lastRenderedPageBreak/>
        <w:drawing>
          <wp:inline distT="0" distB="0" distL="0" distR="0" wp14:anchorId="67D3E7B3" wp14:editId="476CBCF5">
            <wp:extent cx="828675" cy="8900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85" cy="89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D8" w:rsidRPr="00BA16D8" w:rsidRDefault="001A39AC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hyperlink r:id="rId5" w:tgtFrame="_blank" w:history="1">
        <w:r w:rsidR="00BA16D8" w:rsidRPr="00BA16D8">
          <w:rPr>
            <w:rFonts w:ascii="Tahoma" w:eastAsia="Times New Roman" w:hAnsi="Tahoma" w:cs="Tahoma"/>
            <w:b/>
            <w:bCs/>
            <w:color w:val="0092D6"/>
            <w:sz w:val="14"/>
            <w:u w:val="single"/>
            <w:lang w:eastAsia="ru-RU"/>
          </w:rPr>
          <w:t>ДЕРАТИЗАЦИЯ</w:t>
        </w:r>
      </w:hyperlink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  <w:r w:rsidR="00A9254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Указана цена за сплошную обработку. Очаговая обработка 50% от заявленной стоимости.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ОБРАБОТКА ОБЪЕКТА НЕПИЩЕВОГО ПРОФИЛЯ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800"/>
              <w:gridCol w:w="1800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ПОМЕЩЕНИЯ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РАЗОВАЯ ОБРАБОТКА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ГАРАНТИЯ 1 ГОД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 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71 до 170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6950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171 до 300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301 до 500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501 до 1000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1001 до 2000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2001 до 5000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6,70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8,20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5001 до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3,10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4,90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1,80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3,60 руб./м2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A16D8" w:rsidRPr="00BA16D8" w:rsidRDefault="00BA16D8" w:rsidP="00BA16D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ОБРАБОТКА ОБЪЕКТОВ ПИЩЕВОГО ПРОФИЛЯ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344"/>
              <w:gridCol w:w="1344"/>
              <w:gridCol w:w="1344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ПОМЕЩЕНИЯ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Разовая обработка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Ежемесячно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 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71 до 170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171 до 300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301 до 500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7100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3100 руб.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501 до 1000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15,60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1001 до 2000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10,50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2001 до 5000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8,70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3,50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5001 до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6,20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4,10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 руб./м2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1,10 руб./м2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1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  <w:r>
        <w:rPr>
          <w:noProof/>
          <w:lang w:eastAsia="ru-RU"/>
        </w:rPr>
        <w:drawing>
          <wp:inline distT="0" distB="0" distL="0" distR="0" wp14:anchorId="0ABB6029" wp14:editId="5164AA49">
            <wp:extent cx="828675" cy="890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85" cy="89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</w:pPr>
    </w:p>
    <w:p w:rsidR="00BA16D8" w:rsidRPr="00BA16D8" w:rsidRDefault="001A39AC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hyperlink r:id="rId6" w:tgtFrame="_blank" w:history="1">
        <w:r w:rsidR="00BA16D8" w:rsidRPr="00BA16D8">
          <w:rPr>
            <w:rFonts w:ascii="Tahoma" w:eastAsia="Times New Roman" w:hAnsi="Tahoma" w:cs="Tahoma"/>
            <w:b/>
            <w:bCs/>
            <w:color w:val="0092D6"/>
            <w:sz w:val="14"/>
            <w:u w:val="single"/>
            <w:lang w:eastAsia="ru-RU"/>
          </w:rPr>
          <w:t>ДЕЗИНФЕКЦИЯ</w:t>
        </w:r>
      </w:hyperlink>
      <w:r w:rsidR="00A9254D">
        <w:rPr>
          <w:rFonts w:ascii="Tahoma" w:eastAsia="Times New Roman" w:hAnsi="Tahoma" w:cs="Tahoma"/>
          <w:b/>
          <w:bCs/>
          <w:color w:val="0092D6"/>
          <w:sz w:val="14"/>
          <w:u w:val="single"/>
          <w:lang w:eastAsia="ru-RU"/>
        </w:rPr>
        <w:t xml:space="preserve"> считаем по полу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  <w:gridCol w:w="2988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ПОМЕЩЕНИЯ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СТОИМОСТЬ ОБРАБОТКИ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 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4500 руб.</w:t>
                  </w: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вне зависимости от площади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71 до 170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 руб.</w:t>
                  </w: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вне зависимости от площади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171 до 300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301 до 500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501 до 1000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1001 до 2000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2001 до 5000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5001 до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ДЕЗИНФЕКЦИЯ МАШИН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tbl>
            <w:tblPr>
              <w:tblW w:w="6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800"/>
              <w:gridCol w:w="1800"/>
            </w:tblGrid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МАШИН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ЦЕНА ЗА МАШИНУ</w:t>
                  </w: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разово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ЦЕНА ЗА МАШИНУ</w:t>
                  </w: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ежеквартально</w:t>
                  </w:r>
                </w:p>
              </w:tc>
            </w:tr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 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1800 руб.</w:t>
                  </w:r>
                </w:p>
              </w:tc>
            </w:tr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2-3 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 руб.</w:t>
                  </w:r>
                </w:p>
              </w:tc>
            </w:tr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4-5 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1200 руб.</w:t>
                  </w:r>
                </w:p>
              </w:tc>
            </w:tr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6-10 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700 руб.</w:t>
                  </w:r>
                </w:p>
              </w:tc>
            </w:tr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11-20 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800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 руб.</w:t>
                  </w:r>
                </w:p>
              </w:tc>
            </w:tr>
            <w:tr w:rsidR="00BA16D8" w:rsidRPr="00BA16D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Больше 20 шт.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договоренности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  <w:p w:rsidR="00BA16D8" w:rsidRPr="00BA16D8" w:rsidRDefault="00BA16D8" w:rsidP="00BA16D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16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A16D8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D626B6" w:rsidRDefault="00D626B6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BA16D8" w:rsidRPr="00BA16D8" w:rsidRDefault="001A39AC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hyperlink r:id="rId7" w:tgtFrame="_blank" w:history="1">
        <w:r w:rsidR="00BA16D8" w:rsidRPr="00BA16D8">
          <w:rPr>
            <w:rFonts w:ascii="Tahoma" w:eastAsia="Times New Roman" w:hAnsi="Tahoma" w:cs="Tahoma"/>
            <w:b/>
            <w:bCs/>
            <w:color w:val="0092D6"/>
            <w:sz w:val="14"/>
            <w:u w:val="single"/>
            <w:lang w:eastAsia="ru-RU"/>
          </w:rPr>
          <w:t>ДЕЗОДОРАЦИЯ</w:t>
        </w:r>
      </w:hyperlink>
      <w:r w:rsidR="00A9254D">
        <w:rPr>
          <w:rFonts w:ascii="Tahoma" w:eastAsia="Times New Roman" w:hAnsi="Tahoma" w:cs="Tahoma"/>
          <w:b/>
          <w:bCs/>
          <w:color w:val="0092D6"/>
          <w:sz w:val="14"/>
          <w:u w:val="single"/>
          <w:lang w:eastAsia="ru-RU"/>
        </w:rPr>
        <w:t xml:space="preserve"> считаем по полу</w:t>
      </w:r>
    </w:p>
    <w:p w:rsidR="00BA16D8" w:rsidRPr="00BA16D8" w:rsidRDefault="00BA16D8" w:rsidP="00BA16D8">
      <w:pPr>
        <w:shd w:val="clear" w:color="auto" w:fill="FFFFFF"/>
        <w:spacing w:after="0" w:line="216" w:lineRule="atLeast"/>
        <w:textAlignment w:val="baseline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BA16D8" w:rsidRPr="00BA16D8" w:rsidTr="00BA16D8">
        <w:trPr>
          <w:trHeight w:val="600"/>
        </w:trPr>
        <w:tc>
          <w:tcPr>
            <w:tcW w:w="6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  <w:gridCol w:w="2988"/>
            </w:tblGrid>
            <w:tr w:rsidR="00BA16D8" w:rsidRPr="00BA16D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ПОМЕЩЕНИЯ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СТОИМОСТЬ ОБРАБОТКИ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 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4500 руб.</w:t>
                  </w: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вне зависимости от площади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71 до 170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 руб.</w:t>
                  </w: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вне зависимости от площади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171 до 300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301 до 500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501 до 1000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1001 до 2000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2001 до 5000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5001 до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 руб./м2</w:t>
                  </w:r>
                </w:p>
              </w:tc>
            </w:tr>
            <w:tr w:rsidR="00BA16D8" w:rsidRPr="00BA16D8"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 10000 м2</w:t>
                  </w:r>
                </w:p>
              </w:tc>
              <w:tc>
                <w:tcPr>
                  <w:tcW w:w="0" w:type="auto"/>
                  <w:tcBorders>
                    <w:top w:val="single" w:sz="4" w:space="0" w:color="E4E4E4"/>
                    <w:left w:val="single" w:sz="4" w:space="0" w:color="E4E4E4"/>
                    <w:bottom w:val="single" w:sz="4" w:space="0" w:color="E4E4E4"/>
                    <w:right w:val="single" w:sz="4" w:space="0" w:color="E4E4E4"/>
                  </w:tcBorders>
                  <w:tcMar>
                    <w:top w:w="36" w:type="dxa"/>
                    <w:left w:w="60" w:type="dxa"/>
                    <w:bottom w:w="36" w:type="dxa"/>
                    <w:right w:w="60" w:type="dxa"/>
                  </w:tcMar>
                  <w:hideMark/>
                </w:tcPr>
                <w:p w:rsidR="00BA16D8" w:rsidRPr="00BA16D8" w:rsidRDefault="00BA16D8" w:rsidP="00BA16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A16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 руб./м2</w:t>
                  </w:r>
                </w:p>
              </w:tc>
            </w:tr>
          </w:tbl>
          <w:p w:rsidR="00BA16D8" w:rsidRPr="00BA16D8" w:rsidRDefault="00BA16D8" w:rsidP="00BA16D8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52349" w:rsidRDefault="00752349"/>
    <w:sectPr w:rsidR="00752349" w:rsidSect="0075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6D8"/>
    <w:rsid w:val="001A39AC"/>
    <w:rsid w:val="00752349"/>
    <w:rsid w:val="00A9254D"/>
    <w:rsid w:val="00BA16D8"/>
    <w:rsid w:val="00C87B6C"/>
    <w:rsid w:val="00D53A71"/>
    <w:rsid w:val="00D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B36D-B6F0-489F-A5EA-0B4CB092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6D8"/>
  </w:style>
  <w:style w:type="paragraph" w:styleId="a5">
    <w:name w:val="Balloon Text"/>
    <w:basedOn w:val="a"/>
    <w:link w:val="a6"/>
    <w:uiPriority w:val="99"/>
    <w:semiHidden/>
    <w:unhideWhenUsed/>
    <w:rsid w:val="00D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fodom.nethouse.ru/page/464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fodom.nethouse.ru/page/46434" TargetMode="External"/><Relationship Id="rId5" Type="http://schemas.openxmlformats.org/officeDocument/2006/relationships/hyperlink" Target="http://comfodom.nethouse.ru/page/4643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макс</cp:lastModifiedBy>
  <cp:revision>6</cp:revision>
  <dcterms:created xsi:type="dcterms:W3CDTF">2013-02-19T12:56:00Z</dcterms:created>
  <dcterms:modified xsi:type="dcterms:W3CDTF">2016-02-21T19:50:00Z</dcterms:modified>
</cp:coreProperties>
</file>